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41F211A9" w:rsidR="009C200A" w:rsidRPr="00F17E3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F17E32" w:rsidRPr="00F17E32">
        <w:rPr>
          <w:rFonts w:ascii="GHEA Grapalat" w:hAnsi="GHEA Grapalat"/>
          <w:sz w:val="20"/>
          <w:szCs w:val="20"/>
          <w:lang w:val="en-US"/>
        </w:rPr>
        <w:t>ԵՉՏԹ-ՄԱԾՁԲ-2025/16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389CCE0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«Ե. Չարենցի տուն-թանգարան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Pr="00F17E32">
        <w:rPr>
          <w:rFonts w:ascii="GHEA Grapalat" w:hAnsi="GHEA Grapalat" w:cs="Sylfaen"/>
          <w:sz w:val="20"/>
          <w:lang w:val="hy-AM"/>
        </w:rPr>
        <w:t>սննդի պատրաստման ծառայություններ</w:t>
      </w:r>
      <w:r>
        <w:rPr>
          <w:rFonts w:ascii="GHEA Grapalat" w:hAnsi="GHEA Grapalat" w:cs="Sylfaen"/>
          <w:sz w:val="20"/>
          <w:lang w:val="en-US"/>
        </w:rPr>
        <w:t>ի</w:t>
      </w:r>
      <w:r w:rsidRPr="00F17E32">
        <w:rPr>
          <w:rFonts w:ascii="GHEA Grapalat" w:hAnsi="GHEA Grapalat" w:cs="Sylfaen"/>
          <w:sz w:val="20"/>
          <w:lang w:val="hy-AM"/>
        </w:rPr>
        <w:t xml:space="preserve"> /ֆուրշետ/</w:t>
      </w:r>
      <w:r w:rsidR="00D71DF1" w:rsidRPr="00D71DF1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ԵՉՏԹ-ՄԱԾՁԲ-2025/16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2EC586F2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17E32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5141BD" w:rsidRPr="00F17E32">
        <w:rPr>
          <w:rFonts w:ascii="GHEA Grapalat" w:hAnsi="GHEA Grapalat"/>
          <w:sz w:val="20"/>
          <w:szCs w:val="20"/>
          <w:lang w:val="hy-AM"/>
        </w:rPr>
        <w:t>դեկտեմբերի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F17E32" w:rsidRPr="00F17E32">
        <w:rPr>
          <w:rFonts w:ascii="GHEA Grapalat" w:hAnsi="GHEA Grapalat"/>
          <w:sz w:val="20"/>
          <w:szCs w:val="20"/>
          <w:lang w:val="hy-AM" w:bidi="ar-EG"/>
        </w:rPr>
        <w:t>19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755110C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F17E32" w:rsidRPr="00F17E32">
        <w:rPr>
          <w:rFonts w:ascii="GHEA Grapalat" w:hAnsi="GHEA Grapalat" w:cs="Sylfaen"/>
          <w:sz w:val="20"/>
          <w:lang w:val="hy-AM"/>
        </w:rPr>
        <w:t>սննդի պատրաստման ծառայությունների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36C14057" w:rsidR="00DE0F61" w:rsidRPr="009A4564" w:rsidRDefault="00F17E32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F17E32">
              <w:rPr>
                <w:rFonts w:ascii="GHEA Grapalat" w:hAnsi="GHEA Grapalat" w:cs="Calibri"/>
                <w:sz w:val="18"/>
                <w:szCs w:val="18"/>
                <w:lang w:val="hy-AM"/>
              </w:rPr>
              <w:t>«ՌԵԴԻ ՍԹԵԴԻ»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F17E32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2AC8CFD3" w:rsidR="00DE0F61" w:rsidRPr="009A4564" w:rsidRDefault="00F17E32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F17E32">
              <w:rPr>
                <w:rFonts w:ascii="GHEA Grapalat" w:hAnsi="GHEA Grapalat" w:cs="Calibri"/>
                <w:sz w:val="18"/>
                <w:szCs w:val="18"/>
                <w:lang w:val="hy-AM"/>
              </w:rPr>
              <w:t>«ՌԵԴԻ ՍԹԵԴԻ»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2AFAEE60" w:rsidR="00DE0F61" w:rsidRPr="00AB0738" w:rsidRDefault="00F17E32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F17E32">
              <w:rPr>
                <w:rFonts w:ascii="GHEA Grapalat" w:hAnsi="GHEA Grapalat" w:cs="Calibri"/>
                <w:sz w:val="18"/>
                <w:szCs w:val="18"/>
                <w:lang w:val="hy-AM"/>
              </w:rPr>
              <w:t>110</w:t>
            </w:r>
            <w:bookmarkStart w:id="0" w:name="_GoBack"/>
            <w:bookmarkEnd w:id="0"/>
            <w:r w:rsidRPr="00F17E32">
              <w:rPr>
                <w:rFonts w:ascii="GHEA Grapalat" w:hAnsi="GHEA Grapalat" w:cs="Calibri"/>
                <w:sz w:val="18"/>
                <w:szCs w:val="18"/>
                <w:lang w:val="hy-AM"/>
              </w:rPr>
              <w:t>25</w:t>
            </w:r>
            <w:r w:rsidR="00AB0738">
              <w:rPr>
                <w:rFonts w:ascii="GHEA Grapalat" w:hAnsi="GHEA Grapalat" w:cs="Calibri"/>
                <w:sz w:val="18"/>
                <w:szCs w:val="18"/>
                <w:lang w:val="ru-RU"/>
              </w:rPr>
              <w:t>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1491BB51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 w:rsidRPr="00F17E32">
        <w:rPr>
          <w:rFonts w:ascii="GHEA Grapalat" w:hAnsi="GHEA Grapalat"/>
          <w:sz w:val="20"/>
          <w:szCs w:val="20"/>
          <w:lang w:val="en-US"/>
        </w:rPr>
        <w:t>ԵՉՏԹ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-</w:t>
      </w:r>
      <w:r w:rsidR="00F17E32" w:rsidRPr="00F17E32">
        <w:rPr>
          <w:rFonts w:ascii="GHEA Grapalat" w:hAnsi="GHEA Grapalat"/>
          <w:sz w:val="20"/>
          <w:szCs w:val="20"/>
          <w:lang w:val="en-US"/>
        </w:rPr>
        <w:t>ՄԱԾՁԲ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-2025/16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lilitvermishyan@yahoo.co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1B022A51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«Ե. Չարենցի տուն-թանգարան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C4"/>
    <w:rsid w:val="00274568"/>
    <w:rsid w:val="00503F0F"/>
    <w:rsid w:val="005141BD"/>
    <w:rsid w:val="005256C4"/>
    <w:rsid w:val="006A7DBA"/>
    <w:rsid w:val="007062CF"/>
    <w:rsid w:val="008822CD"/>
    <w:rsid w:val="009C200A"/>
    <w:rsid w:val="00AB0738"/>
    <w:rsid w:val="00AF093E"/>
    <w:rsid w:val="00B32B3B"/>
    <w:rsid w:val="00D71DF1"/>
    <w:rsid w:val="00DE0F6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lilit.vermishyan@hotmail.com</cp:lastModifiedBy>
  <cp:revision>9</cp:revision>
  <dcterms:created xsi:type="dcterms:W3CDTF">2025-11-03T12:00:00Z</dcterms:created>
  <dcterms:modified xsi:type="dcterms:W3CDTF">2025-12-19T12:34:00Z</dcterms:modified>
</cp:coreProperties>
</file>